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1B" w:rsidRDefault="0019631B" w:rsidP="0019631B">
      <w:pPr>
        <w:rPr>
          <w:rFonts w:eastAsia="Times New Roman"/>
          <w:b/>
          <w:iCs/>
        </w:rPr>
      </w:pPr>
      <w:r>
        <w:rPr>
          <w:rFonts w:eastAsia="Times New Roman"/>
          <w:b/>
          <w:iCs/>
        </w:rPr>
        <w:t>Guided Pathways:</w:t>
      </w:r>
    </w:p>
    <w:p w:rsidR="0019631B" w:rsidRPr="0019631B" w:rsidRDefault="0019631B" w:rsidP="0019631B">
      <w:pPr>
        <w:rPr>
          <w:rFonts w:eastAsia="Times New Roman"/>
          <w:b/>
          <w:iCs/>
        </w:rPr>
      </w:pPr>
      <w:bookmarkStart w:id="0" w:name="_GoBack"/>
      <w:bookmarkEnd w:id="0"/>
    </w:p>
    <w:p w:rsidR="0019631B" w:rsidRDefault="0019631B" w:rsidP="0019631B">
      <w:pPr>
        <w:rPr>
          <w:rFonts w:eastAsia="Times New Roman"/>
        </w:rPr>
      </w:pPr>
      <w:r w:rsidRPr="0019631B">
        <w:rPr>
          <w:rFonts w:eastAsia="Times New Roman"/>
          <w:b/>
          <w:i/>
          <w:iCs/>
        </w:rPr>
        <w:t>Potential statement:</w:t>
      </w:r>
      <w:r>
        <w:rPr>
          <w:rFonts w:eastAsia="Times New Roman"/>
        </w:rPr>
        <w:t xml:space="preserve">  "The Academic Senate of CCC recognizes the value of developing guided pathways to help students achieve their goals of career and transfer preparation.  Recognizing that each student’s pathway leads through courses in a multitude of disciplines, the A.S. of CCC strongly encourages faculty discipline leaders to engage in collaborative interdisciplinary conversations which include counseling faculty as they develop and finalize the pathway models that will be presented as guides to incoming students, administrators, and the public. “</w:t>
      </w:r>
    </w:p>
    <w:p w:rsidR="00B2406B" w:rsidRDefault="0019631B"/>
    <w:sectPr w:rsidR="00B2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1B"/>
    <w:rsid w:val="0019631B"/>
    <w:rsid w:val="004011B6"/>
    <w:rsid w:val="0050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8D8"/>
  <w15:chartTrackingRefBased/>
  <w15:docId w15:val="{481D4D68-FCC6-4469-8E1A-438A6298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3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C4C1B4D</Template>
  <TotalTime>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Kral</dc:creator>
  <cp:keywords/>
  <dc:description/>
  <cp:lastModifiedBy>Lynette Kral</cp:lastModifiedBy>
  <cp:revision>1</cp:revision>
  <dcterms:created xsi:type="dcterms:W3CDTF">2017-04-17T18:48:00Z</dcterms:created>
  <dcterms:modified xsi:type="dcterms:W3CDTF">2017-04-17T18:49:00Z</dcterms:modified>
</cp:coreProperties>
</file>